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10E" w:rsidRPr="0004610E" w:rsidRDefault="0004610E" w:rsidP="0004610E">
      <w:pPr>
        <w:shd w:val="clear" w:color="auto" w:fill="FFFFFF"/>
        <w:spacing w:after="24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bookmarkStart w:id="0" w:name="_GoBack"/>
      <w:bookmarkEnd w:id="0"/>
      <w:r w:rsidRPr="0004610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МЕТОДИЧЕСКИЕ РЕКОМЕНДАЦИИ ПО ВНЕДРЕНИЮ ВОССТАНОВИТЕЛЬНЫХ ТЕХНОЛОГИЙ (В ТОМ ЧИСЛЕ МЕДИАЦИИ) В ВОСПИТАТЕЛЬНУЮ ДЕЯТЕЛЬНОСТЬ ОБРАЗОВАТЕЛЬНЫХ ОРГАНИЗАЦИЙ</w:t>
      </w:r>
    </w:p>
    <w:p w:rsidR="0004610E" w:rsidRPr="0004610E" w:rsidRDefault="0004610E" w:rsidP="0004610E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Broadway" w:hAnsi="Broadway" w:cs="Arial"/>
          <w:b/>
          <w:bCs/>
          <w:sz w:val="32"/>
          <w:szCs w:val="32"/>
        </w:rPr>
      </w:pPr>
      <w:r w:rsidRPr="0004610E">
        <w:rPr>
          <w:rFonts w:ascii="Cambria" w:hAnsi="Cambria" w:cs="Cambria"/>
          <w:b/>
          <w:bCs/>
          <w:sz w:val="32"/>
          <w:szCs w:val="32"/>
        </w:rPr>
        <w:t>ПИСЬМО</w:t>
      </w:r>
    </w:p>
    <w:p w:rsidR="0004610E" w:rsidRPr="0004610E" w:rsidRDefault="0004610E" w:rsidP="0004610E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Broadway" w:hAnsi="Broadway" w:cs="Arial"/>
          <w:b/>
          <w:bCs/>
          <w:sz w:val="32"/>
          <w:szCs w:val="32"/>
        </w:rPr>
      </w:pPr>
      <w:r w:rsidRPr="0004610E">
        <w:rPr>
          <w:rFonts w:ascii="Cambria" w:hAnsi="Cambria" w:cs="Cambria"/>
          <w:b/>
          <w:bCs/>
          <w:sz w:val="32"/>
          <w:szCs w:val="32"/>
        </w:rPr>
        <w:t>от</w:t>
      </w:r>
      <w:r w:rsidRPr="0004610E">
        <w:rPr>
          <w:rFonts w:ascii="Broadway" w:hAnsi="Broadway" w:cs="Arial"/>
          <w:b/>
          <w:bCs/>
          <w:sz w:val="32"/>
          <w:szCs w:val="32"/>
        </w:rPr>
        <w:t xml:space="preserve"> 26 </w:t>
      </w:r>
      <w:r w:rsidRPr="0004610E">
        <w:rPr>
          <w:rFonts w:ascii="Cambria" w:hAnsi="Cambria" w:cs="Cambria"/>
          <w:b/>
          <w:bCs/>
          <w:sz w:val="32"/>
          <w:szCs w:val="32"/>
        </w:rPr>
        <w:t>декабря</w:t>
      </w:r>
      <w:r w:rsidRPr="0004610E">
        <w:rPr>
          <w:rFonts w:ascii="Broadway" w:hAnsi="Broadway" w:cs="Arial"/>
          <w:b/>
          <w:bCs/>
          <w:sz w:val="32"/>
          <w:szCs w:val="32"/>
        </w:rPr>
        <w:t xml:space="preserve"> 2017 </w:t>
      </w:r>
      <w:r w:rsidRPr="0004610E">
        <w:rPr>
          <w:rFonts w:ascii="Cambria" w:hAnsi="Cambria" w:cs="Cambria"/>
          <w:b/>
          <w:bCs/>
          <w:sz w:val="32"/>
          <w:szCs w:val="32"/>
        </w:rPr>
        <w:t>года</w:t>
      </w:r>
      <w:r w:rsidRPr="0004610E">
        <w:rPr>
          <w:rFonts w:ascii="Broadway" w:hAnsi="Broadway" w:cs="Arial"/>
          <w:b/>
          <w:bCs/>
          <w:sz w:val="32"/>
          <w:szCs w:val="32"/>
        </w:rPr>
        <w:t xml:space="preserve"> N 07-7657</w:t>
      </w:r>
    </w:p>
    <w:p w:rsidR="0004610E" w:rsidRDefault="0004610E" w:rsidP="0004610E">
      <w:pPr>
        <w:jc w:val="center"/>
        <w:rPr>
          <w:rFonts w:ascii="Cambria" w:hAnsi="Cambria" w:cs="Cambria"/>
          <w:sz w:val="32"/>
          <w:szCs w:val="32"/>
        </w:rPr>
      </w:pPr>
      <w:r w:rsidRPr="0004610E">
        <w:rPr>
          <w:rFonts w:ascii="Cambria" w:hAnsi="Cambria" w:cs="Cambria"/>
          <w:sz w:val="32"/>
          <w:szCs w:val="32"/>
        </w:rPr>
        <w:t>О</w:t>
      </w:r>
      <w:r w:rsidRPr="0004610E">
        <w:rPr>
          <w:rFonts w:ascii="Broadway" w:hAnsi="Broadway"/>
          <w:sz w:val="32"/>
          <w:szCs w:val="32"/>
        </w:rPr>
        <w:t xml:space="preserve"> </w:t>
      </w:r>
      <w:r w:rsidRPr="0004610E">
        <w:rPr>
          <w:rFonts w:ascii="Cambria" w:hAnsi="Cambria" w:cs="Cambria"/>
          <w:sz w:val="32"/>
          <w:szCs w:val="32"/>
        </w:rPr>
        <w:t>направлении</w:t>
      </w:r>
      <w:r w:rsidRPr="0004610E">
        <w:rPr>
          <w:rFonts w:ascii="Broadway" w:hAnsi="Broadway"/>
          <w:sz w:val="32"/>
          <w:szCs w:val="32"/>
        </w:rPr>
        <w:t xml:space="preserve"> </w:t>
      </w:r>
      <w:r w:rsidRPr="0004610E">
        <w:rPr>
          <w:rFonts w:ascii="Cambria" w:hAnsi="Cambria" w:cs="Cambria"/>
          <w:sz w:val="32"/>
          <w:szCs w:val="32"/>
        </w:rPr>
        <w:t>методических</w:t>
      </w:r>
      <w:r w:rsidRPr="0004610E">
        <w:rPr>
          <w:rFonts w:ascii="Broadway" w:hAnsi="Broadway"/>
          <w:sz w:val="32"/>
          <w:szCs w:val="32"/>
        </w:rPr>
        <w:t xml:space="preserve"> </w:t>
      </w:r>
      <w:r w:rsidRPr="0004610E">
        <w:rPr>
          <w:rFonts w:ascii="Cambria" w:hAnsi="Cambria" w:cs="Cambria"/>
          <w:sz w:val="32"/>
          <w:szCs w:val="32"/>
        </w:rPr>
        <w:t>рекомендаций</w:t>
      </w:r>
    </w:p>
    <w:p w:rsidR="0004610E" w:rsidRDefault="0004610E" w:rsidP="0004610E">
      <w:pPr>
        <w:jc w:val="center"/>
        <w:rPr>
          <w:rFonts w:ascii="Cambria" w:hAnsi="Cambria" w:cs="Cambria"/>
          <w:sz w:val="32"/>
          <w:szCs w:val="32"/>
        </w:rPr>
      </w:pPr>
    </w:p>
    <w:p w:rsidR="0004610E" w:rsidRDefault="0004610E" w:rsidP="0004610E">
      <w:pPr>
        <w:jc w:val="center"/>
        <w:rPr>
          <w:rFonts w:ascii="Cambria" w:hAnsi="Cambria" w:cs="Cambria"/>
          <w:sz w:val="32"/>
          <w:szCs w:val="32"/>
        </w:rPr>
      </w:pPr>
    </w:p>
    <w:p w:rsidR="0004610E" w:rsidRDefault="0004610E" w:rsidP="0004610E">
      <w:pPr>
        <w:jc w:val="center"/>
        <w:rPr>
          <w:rFonts w:ascii="Cambria" w:hAnsi="Cambria" w:cs="Cambria"/>
          <w:sz w:val="32"/>
          <w:szCs w:val="32"/>
        </w:rPr>
      </w:pPr>
    </w:p>
    <w:p w:rsidR="0004610E" w:rsidRPr="0004610E" w:rsidRDefault="0004610E" w:rsidP="0004610E">
      <w:pPr>
        <w:jc w:val="center"/>
        <w:rPr>
          <w:rFonts w:ascii="Broadway" w:hAnsi="Broadway"/>
          <w:sz w:val="32"/>
          <w:szCs w:val="32"/>
        </w:rPr>
      </w:pPr>
      <w:r w:rsidRPr="0004610E">
        <w:rPr>
          <w:rFonts w:ascii="Broadway" w:hAnsi="Broadway"/>
          <w:noProof/>
          <w:sz w:val="32"/>
          <w:szCs w:val="32"/>
          <w:lang w:eastAsia="ru-RU"/>
        </w:rPr>
        <w:drawing>
          <wp:inline distT="0" distB="0" distL="0" distR="0">
            <wp:extent cx="4320000" cy="4320000"/>
            <wp:effectExtent l="0" t="0" r="4445" b="4445"/>
            <wp:docPr id="1" name="Рисунок 1" descr="C:\Users\7-я\Downloads\Методические рекомендации по внедрению восстановительных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-я\Downloads\Методические рекомендации по внедрению восстановительных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610E" w:rsidRPr="0004610E" w:rsidSect="00653BB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10E"/>
    <w:rsid w:val="0004610E"/>
    <w:rsid w:val="00344DBD"/>
    <w:rsid w:val="00653BBA"/>
    <w:rsid w:val="00CD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046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3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3B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046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3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3B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5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Бородулина</dc:creator>
  <cp:keywords/>
  <dc:description/>
  <cp:lastModifiedBy>User</cp:lastModifiedBy>
  <cp:revision>2</cp:revision>
  <cp:lastPrinted>2024-10-29T04:08:00Z</cp:lastPrinted>
  <dcterms:created xsi:type="dcterms:W3CDTF">2024-10-27T11:23:00Z</dcterms:created>
  <dcterms:modified xsi:type="dcterms:W3CDTF">2024-10-29T04:09:00Z</dcterms:modified>
</cp:coreProperties>
</file>