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05E" w:rsidRPr="00D31377" w:rsidRDefault="003C305E" w:rsidP="003C305E">
      <w:pPr>
        <w:shd w:val="clear" w:color="auto" w:fill="FEFEFE"/>
        <w:spacing w:line="420" w:lineRule="atLeast"/>
        <w:jc w:val="center"/>
        <w:rPr>
          <w:rFonts w:ascii="Times New Roman" w:eastAsia="Times New Roman" w:hAnsi="Times New Roman" w:cs="Times New Roman"/>
          <w:b/>
          <w:color w:val="020C22"/>
          <w:sz w:val="44"/>
          <w:szCs w:val="44"/>
          <w:lang w:eastAsia="ru-RU"/>
        </w:rPr>
      </w:pPr>
      <w:r w:rsidRPr="00D31377">
        <w:rPr>
          <w:rFonts w:ascii="Times New Roman" w:eastAsia="Times New Roman" w:hAnsi="Times New Roman" w:cs="Times New Roman"/>
          <w:b/>
          <w:color w:val="020C22"/>
          <w:sz w:val="44"/>
          <w:szCs w:val="44"/>
          <w:lang w:eastAsia="ru-RU"/>
        </w:rPr>
        <w:t>ФЕДЕРАЛЬНЫЙ ЗАКОН</w:t>
      </w:r>
    </w:p>
    <w:p w:rsidR="003C305E" w:rsidRPr="003C305E" w:rsidRDefault="003C305E" w:rsidP="003C305E">
      <w:pPr>
        <w:shd w:val="clear" w:color="auto" w:fill="FEFEFE"/>
        <w:spacing w:line="420" w:lineRule="atLeast"/>
        <w:jc w:val="center"/>
        <w:rPr>
          <w:rFonts w:ascii="Broadway" w:eastAsia="Times New Roman" w:hAnsi="Broadway" w:cs="Cambria"/>
          <w:color w:val="020C22"/>
          <w:sz w:val="32"/>
          <w:szCs w:val="32"/>
          <w:lang w:eastAsia="ru-RU"/>
        </w:rPr>
      </w:pPr>
      <w:r w:rsidRPr="003C305E">
        <w:rPr>
          <w:rFonts w:ascii="Broadway" w:hAnsi="Broadway"/>
          <w:sz w:val="32"/>
          <w:szCs w:val="32"/>
        </w:rPr>
        <w:t xml:space="preserve">26.07.2019 </w:t>
      </w:r>
      <w:r w:rsidRPr="003C305E">
        <w:rPr>
          <w:rFonts w:ascii="Times New Roman" w:hAnsi="Times New Roman" w:cs="Times New Roman"/>
          <w:sz w:val="32"/>
          <w:szCs w:val="32"/>
        </w:rPr>
        <w:t>№</w:t>
      </w:r>
      <w:r w:rsidRPr="003C305E">
        <w:rPr>
          <w:rFonts w:ascii="Broadway" w:eastAsia="Times New Roman" w:hAnsi="Broadway" w:cs="Cambria"/>
          <w:color w:val="020C22"/>
          <w:sz w:val="32"/>
          <w:szCs w:val="32"/>
          <w:lang w:eastAsia="ru-RU"/>
        </w:rPr>
        <w:t xml:space="preserve"> </w:t>
      </w:r>
      <w:r w:rsidRPr="003C305E">
        <w:rPr>
          <w:rFonts w:ascii="Broadway" w:hAnsi="Broadway"/>
          <w:sz w:val="32"/>
          <w:szCs w:val="32"/>
        </w:rPr>
        <w:t>197-</w:t>
      </w:r>
      <w:r w:rsidRPr="003C305E">
        <w:rPr>
          <w:rFonts w:ascii="Cambria" w:hAnsi="Cambria" w:cs="Cambria"/>
          <w:sz w:val="32"/>
          <w:szCs w:val="32"/>
        </w:rPr>
        <w:t>ФЗ</w:t>
      </w:r>
    </w:p>
    <w:p w:rsidR="003C305E" w:rsidRPr="003C305E" w:rsidRDefault="003C305E" w:rsidP="003C305E">
      <w:pPr>
        <w:shd w:val="clear" w:color="auto" w:fill="FEFEFE"/>
        <w:spacing w:line="420" w:lineRule="atLeast"/>
        <w:jc w:val="center"/>
        <w:rPr>
          <w:rFonts w:ascii="Broadway" w:eastAsia="Times New Roman" w:hAnsi="Broadway" w:cs="Times New Roman"/>
          <w:color w:val="020C22"/>
          <w:sz w:val="32"/>
          <w:szCs w:val="32"/>
          <w:lang w:eastAsia="ru-RU"/>
        </w:rPr>
      </w:pPr>
      <w:r w:rsidRPr="003C305E">
        <w:rPr>
          <w:rFonts w:ascii="Cambria" w:eastAsia="Times New Roman" w:hAnsi="Cambria" w:cs="Cambria"/>
          <w:color w:val="020C22"/>
          <w:sz w:val="32"/>
          <w:szCs w:val="32"/>
          <w:lang w:eastAsia="ru-RU"/>
        </w:rPr>
        <w:t>О</w:t>
      </w:r>
      <w:r w:rsidRPr="003C305E">
        <w:rPr>
          <w:rFonts w:ascii="Broadway" w:eastAsia="Times New Roman" w:hAnsi="Broadway" w:cs="Broadway"/>
          <w:color w:val="020C22"/>
          <w:sz w:val="32"/>
          <w:szCs w:val="32"/>
          <w:lang w:eastAsia="ru-RU"/>
        </w:rPr>
        <w:t> </w:t>
      </w:r>
      <w:r w:rsidRPr="003C305E">
        <w:rPr>
          <w:rFonts w:ascii="Cambria" w:eastAsia="Times New Roman" w:hAnsi="Cambria" w:cs="Cambria"/>
          <w:color w:val="020C22"/>
          <w:sz w:val="32"/>
          <w:szCs w:val="32"/>
          <w:lang w:eastAsia="ru-RU"/>
        </w:rPr>
        <w:t>внесении</w:t>
      </w:r>
      <w:r w:rsidRPr="003C305E">
        <w:rPr>
          <w:rFonts w:ascii="Broadway" w:eastAsia="Times New Roman" w:hAnsi="Broadway" w:cs="Times New Roman"/>
          <w:color w:val="020C22"/>
          <w:sz w:val="32"/>
          <w:szCs w:val="32"/>
          <w:lang w:eastAsia="ru-RU"/>
        </w:rPr>
        <w:t xml:space="preserve"> </w:t>
      </w:r>
      <w:r w:rsidRPr="003C305E">
        <w:rPr>
          <w:rFonts w:ascii="Cambria" w:eastAsia="Times New Roman" w:hAnsi="Cambria" w:cs="Cambria"/>
          <w:color w:val="020C22"/>
          <w:sz w:val="32"/>
          <w:szCs w:val="32"/>
          <w:lang w:eastAsia="ru-RU"/>
        </w:rPr>
        <w:t>изменений</w:t>
      </w:r>
      <w:r w:rsidRPr="003C305E">
        <w:rPr>
          <w:rFonts w:ascii="Broadway" w:eastAsia="Times New Roman" w:hAnsi="Broadway" w:cs="Times New Roman"/>
          <w:color w:val="020C22"/>
          <w:sz w:val="32"/>
          <w:szCs w:val="32"/>
          <w:lang w:eastAsia="ru-RU"/>
        </w:rPr>
        <w:t xml:space="preserve"> </w:t>
      </w:r>
      <w:r w:rsidRPr="003C305E">
        <w:rPr>
          <w:rFonts w:ascii="Cambria" w:eastAsia="Times New Roman" w:hAnsi="Cambria" w:cs="Cambria"/>
          <w:color w:val="020C22"/>
          <w:sz w:val="32"/>
          <w:szCs w:val="32"/>
          <w:lang w:eastAsia="ru-RU"/>
        </w:rPr>
        <w:t>в</w:t>
      </w:r>
      <w:r w:rsidRPr="003C305E">
        <w:rPr>
          <w:rFonts w:ascii="Broadway" w:eastAsia="Times New Roman" w:hAnsi="Broadway" w:cs="Broadway"/>
          <w:color w:val="020C22"/>
          <w:sz w:val="32"/>
          <w:szCs w:val="32"/>
          <w:lang w:eastAsia="ru-RU"/>
        </w:rPr>
        <w:t> </w:t>
      </w:r>
      <w:r w:rsidRPr="003C305E">
        <w:rPr>
          <w:rFonts w:ascii="Cambria" w:eastAsia="Times New Roman" w:hAnsi="Cambria" w:cs="Cambria"/>
          <w:color w:val="020C22"/>
          <w:sz w:val="32"/>
          <w:szCs w:val="32"/>
          <w:lang w:eastAsia="ru-RU"/>
        </w:rPr>
        <w:t>отдельные</w:t>
      </w:r>
      <w:r w:rsidRPr="003C305E">
        <w:rPr>
          <w:rFonts w:ascii="Broadway" w:eastAsia="Times New Roman" w:hAnsi="Broadway" w:cs="Times New Roman"/>
          <w:color w:val="020C22"/>
          <w:sz w:val="32"/>
          <w:szCs w:val="32"/>
          <w:lang w:eastAsia="ru-RU"/>
        </w:rPr>
        <w:t xml:space="preserve"> </w:t>
      </w:r>
      <w:r w:rsidRPr="003C305E">
        <w:rPr>
          <w:rFonts w:ascii="Cambria" w:eastAsia="Times New Roman" w:hAnsi="Cambria" w:cs="Cambria"/>
          <w:color w:val="020C22"/>
          <w:sz w:val="32"/>
          <w:szCs w:val="32"/>
          <w:lang w:eastAsia="ru-RU"/>
        </w:rPr>
        <w:t>законодательные</w:t>
      </w:r>
      <w:r w:rsidRPr="003C305E">
        <w:rPr>
          <w:rFonts w:ascii="Broadway" w:eastAsia="Times New Roman" w:hAnsi="Broadway" w:cs="Times New Roman"/>
          <w:color w:val="020C22"/>
          <w:sz w:val="32"/>
          <w:szCs w:val="32"/>
          <w:lang w:eastAsia="ru-RU"/>
        </w:rPr>
        <w:t xml:space="preserve"> </w:t>
      </w:r>
      <w:r w:rsidRPr="003C305E">
        <w:rPr>
          <w:rFonts w:ascii="Cambria" w:eastAsia="Times New Roman" w:hAnsi="Cambria" w:cs="Cambria"/>
          <w:color w:val="020C22"/>
          <w:sz w:val="32"/>
          <w:szCs w:val="32"/>
          <w:lang w:eastAsia="ru-RU"/>
        </w:rPr>
        <w:t>акты</w:t>
      </w:r>
      <w:r w:rsidRPr="003C305E">
        <w:rPr>
          <w:rFonts w:ascii="Broadway" w:eastAsia="Times New Roman" w:hAnsi="Broadway" w:cs="Times New Roman"/>
          <w:color w:val="020C22"/>
          <w:sz w:val="32"/>
          <w:szCs w:val="32"/>
          <w:lang w:eastAsia="ru-RU"/>
        </w:rPr>
        <w:t xml:space="preserve"> </w:t>
      </w:r>
      <w:r w:rsidRPr="003C305E">
        <w:rPr>
          <w:rFonts w:ascii="Cambria" w:eastAsia="Times New Roman" w:hAnsi="Cambria" w:cs="Cambria"/>
          <w:color w:val="020C22"/>
          <w:sz w:val="32"/>
          <w:szCs w:val="32"/>
          <w:lang w:eastAsia="ru-RU"/>
        </w:rPr>
        <w:t>Российской</w:t>
      </w:r>
      <w:r w:rsidRPr="003C305E">
        <w:rPr>
          <w:rFonts w:ascii="Broadway" w:eastAsia="Times New Roman" w:hAnsi="Broadway" w:cs="Times New Roman"/>
          <w:color w:val="020C22"/>
          <w:sz w:val="32"/>
          <w:szCs w:val="32"/>
          <w:lang w:eastAsia="ru-RU"/>
        </w:rPr>
        <w:t xml:space="preserve"> </w:t>
      </w:r>
      <w:r w:rsidRPr="003C305E">
        <w:rPr>
          <w:rFonts w:ascii="Cambria" w:eastAsia="Times New Roman" w:hAnsi="Cambria" w:cs="Cambria"/>
          <w:color w:val="020C22"/>
          <w:sz w:val="32"/>
          <w:szCs w:val="32"/>
          <w:lang w:eastAsia="ru-RU"/>
        </w:rPr>
        <w:t>Федерации</w:t>
      </w:r>
    </w:p>
    <w:p w:rsidR="003C305E" w:rsidRDefault="003C305E" w:rsidP="00D31377">
      <w:pPr>
        <w:rPr>
          <w:rFonts w:cs="Times New Roman"/>
          <w:sz w:val="32"/>
          <w:szCs w:val="32"/>
        </w:rPr>
      </w:pPr>
    </w:p>
    <w:p w:rsidR="00D31377" w:rsidRDefault="00D31377" w:rsidP="00D31377">
      <w:pPr>
        <w:rPr>
          <w:rFonts w:cs="Times New Roman"/>
          <w:sz w:val="32"/>
          <w:szCs w:val="32"/>
        </w:rPr>
      </w:pPr>
      <w:bookmarkStart w:id="0" w:name="_GoBack"/>
      <w:bookmarkEnd w:id="0"/>
    </w:p>
    <w:p w:rsidR="003C305E" w:rsidRDefault="003C305E" w:rsidP="003C305E">
      <w:pPr>
        <w:jc w:val="center"/>
        <w:rPr>
          <w:rFonts w:cs="Times New Roman"/>
          <w:sz w:val="32"/>
          <w:szCs w:val="32"/>
        </w:rPr>
      </w:pPr>
    </w:p>
    <w:p w:rsidR="003C305E" w:rsidRPr="003C305E" w:rsidRDefault="003C305E" w:rsidP="003C305E">
      <w:pPr>
        <w:jc w:val="center"/>
        <w:rPr>
          <w:rFonts w:cs="Times New Roman"/>
          <w:sz w:val="32"/>
          <w:szCs w:val="32"/>
        </w:rPr>
      </w:pPr>
      <w:r w:rsidRPr="003C305E">
        <w:rPr>
          <w:rFonts w:cs="Times New Roman"/>
          <w:noProof/>
          <w:sz w:val="32"/>
          <w:szCs w:val="32"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Внесении изменений в отдельные законодательные акты Российской Федераци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Внесении изменений в отдельные законодательные акты Российской Федерации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305E" w:rsidRPr="003C305E" w:rsidSect="00D31377">
      <w:pgSz w:w="11906" w:h="16838"/>
      <w:pgMar w:top="624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05E"/>
    <w:rsid w:val="00344DBD"/>
    <w:rsid w:val="003C305E"/>
    <w:rsid w:val="00D3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3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3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6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3740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2</cp:revision>
  <cp:lastPrinted>2024-10-29T04:22:00Z</cp:lastPrinted>
  <dcterms:created xsi:type="dcterms:W3CDTF">2024-10-27T12:04:00Z</dcterms:created>
  <dcterms:modified xsi:type="dcterms:W3CDTF">2024-10-29T04:22:00Z</dcterms:modified>
</cp:coreProperties>
</file>